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5886E" w14:textId="77777777" w:rsidR="00C25326" w:rsidRPr="00356282" w:rsidRDefault="00C25326" w:rsidP="00C25326">
      <w:pPr>
        <w:jc w:val="center"/>
        <w:rPr>
          <w:b/>
          <w:bCs/>
          <w:color w:val="FF0000"/>
          <w:u w:val="single"/>
        </w:rPr>
      </w:pPr>
      <w:r w:rsidRPr="00356282">
        <w:rPr>
          <w:b/>
          <w:bCs/>
          <w:color w:val="FF0000"/>
          <w:u w:val="single"/>
        </w:rPr>
        <w:t>Descriptions posts RS :</w:t>
      </w:r>
    </w:p>
    <w:p w14:paraId="706FB269" w14:textId="77777777" w:rsidR="00C25326" w:rsidRDefault="00C25326" w:rsidP="00C25326">
      <w:pPr>
        <w:jc w:val="both"/>
        <w:rPr>
          <w:b/>
          <w:bCs/>
          <w:u w:val="single"/>
        </w:rPr>
      </w:pPr>
    </w:p>
    <w:p w14:paraId="6635AC9D" w14:textId="77777777" w:rsidR="00C25326" w:rsidRDefault="00C25326" w:rsidP="00C25326">
      <w:pPr>
        <w:rPr>
          <w:b/>
          <w:bCs/>
          <w:u w:val="single"/>
        </w:rPr>
      </w:pPr>
    </w:p>
    <w:p w14:paraId="20BDE3D6" w14:textId="2901F250" w:rsidR="00375D46" w:rsidRDefault="00375D46" w:rsidP="00375D46">
      <w:pPr>
        <w:jc w:val="both"/>
        <w:rPr>
          <w:b/>
          <w:bCs/>
        </w:rPr>
      </w:pPr>
      <w:r w:rsidRPr="00080FC2">
        <w:rPr>
          <w:b/>
          <w:bCs/>
        </w:rPr>
        <w:t>Post</w:t>
      </w:r>
      <w:r w:rsidR="00346CA7">
        <w:rPr>
          <w:b/>
          <w:bCs/>
        </w:rPr>
        <w:t xml:space="preserve"> chat – un acte pour la vie </w:t>
      </w:r>
      <w:r w:rsidRPr="00080FC2">
        <w:rPr>
          <w:b/>
          <w:bCs/>
        </w:rPr>
        <w:t>:</w:t>
      </w:r>
    </w:p>
    <w:p w14:paraId="7BC06419" w14:textId="77777777" w:rsidR="00284CE3" w:rsidRDefault="00375D46" w:rsidP="00375D46">
      <w:pPr>
        <w:jc w:val="both"/>
      </w:pPr>
      <w:r w:rsidRPr="006B52D3">
        <w:rPr>
          <w:b/>
          <w:bCs/>
          <w:noProof/>
        </w:rPr>
        <w:drawing>
          <wp:anchor distT="0" distB="0" distL="114300" distR="114300" simplePos="0" relativeHeight="251659264" behindDoc="0" locked="0" layoutInCell="1" allowOverlap="1" wp14:anchorId="2B74FF67" wp14:editId="4276CB97">
            <wp:simplePos x="0" y="0"/>
            <wp:positionH relativeFrom="column">
              <wp:posOffset>-635</wp:posOffset>
            </wp:positionH>
            <wp:positionV relativeFrom="paragraph">
              <wp:posOffset>3175</wp:posOffset>
            </wp:positionV>
            <wp:extent cx="1539240" cy="1157823"/>
            <wp:effectExtent l="0" t="0" r="3810" b="4445"/>
            <wp:wrapSquare wrapText="bothSides"/>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extLst>
                        <a:ext uri="{28A0092B-C50C-407E-A947-70E740481C1C}">
                          <a14:useLocalDpi xmlns:a14="http://schemas.microsoft.com/office/drawing/2010/main" val="0"/>
                        </a:ext>
                      </a:extLst>
                    </a:blip>
                    <a:stretch>
                      <a:fillRect/>
                    </a:stretch>
                  </pic:blipFill>
                  <pic:spPr>
                    <a:xfrm>
                      <a:off x="0" y="0"/>
                      <a:ext cx="1539240" cy="1157823"/>
                    </a:xfrm>
                    <a:prstGeom prst="rect">
                      <a:avLst/>
                    </a:prstGeom>
                  </pic:spPr>
                </pic:pic>
              </a:graphicData>
            </a:graphic>
          </wp:anchor>
        </w:drawing>
      </w:r>
      <w:r w:rsidR="00284CE3">
        <w:t xml:space="preserve">Version 1 : </w:t>
      </w:r>
    </w:p>
    <w:p w14:paraId="2FDA4F07" w14:textId="3360B0DC" w:rsidR="00375D46" w:rsidRDefault="00375D46" w:rsidP="00375D46">
      <w:pPr>
        <w:jc w:val="both"/>
      </w:pPr>
      <w:r>
        <w:t>Nous avons choisi Thermochip</w:t>
      </w:r>
      <w:r w:rsidRPr="000A6159">
        <w:t>®</w:t>
      </w:r>
      <w:r>
        <w:t>, car c’est la seule puce d’identification permettant la lecture de température ! Fini le stress de la prise de température et bonjour le lecteur externe, simple et rapide. Avec Thermochip</w:t>
      </w:r>
      <w:r w:rsidRPr="000A6159">
        <w:t>®</w:t>
      </w:r>
      <w:r>
        <w:t xml:space="preserve">, votre chat à le sourire ! </w:t>
      </w:r>
    </w:p>
    <w:p w14:paraId="3BE28F45" w14:textId="13331038" w:rsidR="00284CE3" w:rsidRDefault="00284CE3" w:rsidP="00375D46">
      <w:pPr>
        <w:jc w:val="both"/>
      </w:pPr>
      <w:r>
        <w:t>Version 2 :</w:t>
      </w:r>
    </w:p>
    <w:p w14:paraId="6516818E" w14:textId="77777777" w:rsidR="00375D46" w:rsidRDefault="00375D46" w:rsidP="00375D46">
      <w:pPr>
        <w:jc w:val="both"/>
      </w:pPr>
      <w:r>
        <w:t>Nous avons choisi Thermochip</w:t>
      </w:r>
      <w:r w:rsidRPr="000A6159">
        <w:t>®</w:t>
      </w:r>
      <w:r>
        <w:t>, car cette puce permet de mesurer plus facilement et régulièrement la température de votre animal, sans même le toucher. Il ne se rend compte de rien et on obtient la température plus rapidement. Fini le stress lié à la prise de température, avec Thermochip</w:t>
      </w:r>
      <w:r w:rsidRPr="000A6159">
        <w:t>®</w:t>
      </w:r>
      <w:r>
        <w:t xml:space="preserve"> votre boule de poil a le sourire. </w:t>
      </w:r>
    </w:p>
    <w:p w14:paraId="1CC1735C" w14:textId="77777777" w:rsidR="00C25326" w:rsidRDefault="00C25326" w:rsidP="00C25326"/>
    <w:sectPr w:rsidR="00C2532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20FDA8" w14:textId="77777777" w:rsidR="004A7D1E" w:rsidRDefault="004A7D1E" w:rsidP="00484CB6">
      <w:pPr>
        <w:spacing w:after="0" w:line="240" w:lineRule="auto"/>
      </w:pPr>
      <w:r>
        <w:separator/>
      </w:r>
    </w:p>
  </w:endnote>
  <w:endnote w:type="continuationSeparator" w:id="0">
    <w:p w14:paraId="21A90EA7" w14:textId="77777777" w:rsidR="004A7D1E" w:rsidRDefault="004A7D1E" w:rsidP="00484C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49C200" w14:textId="77777777" w:rsidR="004A7D1E" w:rsidRDefault="004A7D1E" w:rsidP="00484CB6">
      <w:pPr>
        <w:spacing w:after="0" w:line="240" w:lineRule="auto"/>
      </w:pPr>
      <w:r>
        <w:separator/>
      </w:r>
    </w:p>
  </w:footnote>
  <w:footnote w:type="continuationSeparator" w:id="0">
    <w:p w14:paraId="26CCC0D1" w14:textId="77777777" w:rsidR="004A7D1E" w:rsidRDefault="004A7D1E" w:rsidP="00484CB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CB6"/>
    <w:rsid w:val="00284CE3"/>
    <w:rsid w:val="00346CA7"/>
    <w:rsid w:val="00375D46"/>
    <w:rsid w:val="00484CB6"/>
    <w:rsid w:val="004A7D1E"/>
    <w:rsid w:val="004D39D7"/>
    <w:rsid w:val="00670F87"/>
    <w:rsid w:val="00C2532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DA2F52"/>
  <w15:chartTrackingRefBased/>
  <w15:docId w15:val="{9E50E4D5-8949-4153-AEB9-177277A0B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5326"/>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101</Words>
  <Characters>557</Characters>
  <Application>Microsoft Office Word</Application>
  <DocSecurity>0</DocSecurity>
  <Lines>4</Lines>
  <Paragraphs>1</Paragraphs>
  <ScaleCrop>false</ScaleCrop>
  <Company/>
  <LinksUpToDate>false</LinksUpToDate>
  <CharactersWithSpaces>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COLIN, Claire</dc:creator>
  <cp:keywords/>
  <dc:description/>
  <cp:lastModifiedBy>COLIN, Claire</cp:lastModifiedBy>
  <cp:revision>6</cp:revision>
  <dcterms:created xsi:type="dcterms:W3CDTF">2023-03-20T09:00:00Z</dcterms:created>
  <dcterms:modified xsi:type="dcterms:W3CDTF">2023-03-20T09:03:00Z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3e8dbd2-db24-4a89-9696-0586cec53ecd_Enabled">
    <vt:lpwstr>true</vt:lpwstr>
  </property>
  <property fmtid="{D5CDD505-2E9C-101B-9397-08002B2CF9AE}" pid="3" name="MSIP_Label_c3e8dbd2-db24-4a89-9696-0586cec53ecd_SetDate">
    <vt:lpwstr>2023-03-20T09:02:49Z</vt:lpwstr>
  </property>
  <property fmtid="{D5CDD505-2E9C-101B-9397-08002B2CF9AE}" pid="4" name="MSIP_Label_c3e8dbd2-db24-4a89-9696-0586cec53ecd_Method">
    <vt:lpwstr>Privileged</vt:lpwstr>
  </property>
  <property fmtid="{D5CDD505-2E9C-101B-9397-08002B2CF9AE}" pid="5" name="MSIP_Label_c3e8dbd2-db24-4a89-9696-0586cec53ecd_Name">
    <vt:lpwstr>French - Not Classified</vt:lpwstr>
  </property>
  <property fmtid="{D5CDD505-2E9C-101B-9397-08002B2CF9AE}" pid="6" name="MSIP_Label_c3e8dbd2-db24-4a89-9696-0586cec53ecd_SiteId">
    <vt:lpwstr>a00de4ec-48a8-43a6-be74-e31274e2060d</vt:lpwstr>
  </property>
  <property fmtid="{D5CDD505-2E9C-101B-9397-08002B2CF9AE}" pid="7" name="MSIP_Label_c3e8dbd2-db24-4a89-9696-0586cec53ecd_ActionId">
    <vt:lpwstr>385ed8cd-051e-4125-8ef3-216c9a0ee6fa</vt:lpwstr>
  </property>
  <property fmtid="{D5CDD505-2E9C-101B-9397-08002B2CF9AE}" pid="8" name="MSIP_Label_c3e8dbd2-db24-4a89-9696-0586cec53ecd_ContentBits">
    <vt:lpwstr>0</vt:lpwstr>
  </property>
  <property fmtid="{D5CDD505-2E9C-101B-9397-08002B2CF9AE}" pid="9" name="MerckAIPLabel">
    <vt:lpwstr>NotClassified</vt:lpwstr>
  </property>
  <property fmtid="{D5CDD505-2E9C-101B-9397-08002B2CF9AE}" pid="10" name="MerckAIPDataExchange">
    <vt:lpwstr>!MRKMIP@NotClassified</vt:lpwstr>
  </property>
</Properties>
</file>